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CF" w:rsidRDefault="007E2ECF">
      <w:r>
        <w:t>2/4/14</w:t>
      </w:r>
    </w:p>
    <w:p w:rsidR="00016717" w:rsidRDefault="00016717">
      <w:r>
        <w:t>202-551-3261</w:t>
      </w:r>
    </w:p>
    <w:p w:rsidR="003D2414" w:rsidRDefault="003D2414">
      <w:r>
        <w:t>Tony Barone</w:t>
      </w:r>
      <w:r w:rsidR="005936DB">
        <w:t xml:space="preserve"> message to NFH</w:t>
      </w:r>
      <w:bookmarkStart w:id="0" w:name="_GoBack"/>
      <w:bookmarkEnd w:id="0"/>
    </w:p>
    <w:p w:rsidR="003D2414" w:rsidRDefault="003D2414">
      <w:r>
        <w:t>Rule 506 (b) and (c)</w:t>
      </w:r>
    </w:p>
    <w:p w:rsidR="003D2414" w:rsidRDefault="003D2414"/>
    <w:p w:rsidR="00016717" w:rsidRDefault="00016717">
      <w:r>
        <w:t xml:space="preserve">506(c) </w:t>
      </w:r>
      <w:r w:rsidR="007E2ECF">
        <w:t>guidance</w:t>
      </w:r>
      <w:r w:rsidR="003D2414">
        <w:t xml:space="preserve"> on </w:t>
      </w:r>
      <w:r w:rsidR="007E2ECF">
        <w:t>reasonable</w:t>
      </w:r>
      <w:r w:rsidR="003D2414">
        <w:t xml:space="preserve"> </w:t>
      </w:r>
      <w:r w:rsidR="007E2ECF">
        <w:t>steps</w:t>
      </w:r>
      <w:r w:rsidR="003D2414">
        <w:t xml:space="preserve"> to verify investor is accredited investor, </w:t>
      </w:r>
      <w:r>
        <w:t>does not apply to 506(b)</w:t>
      </w:r>
    </w:p>
    <w:p w:rsidR="007B2D8A" w:rsidRDefault="003D2414" w:rsidP="007B2D8A">
      <w:r>
        <w:t>On old</w:t>
      </w:r>
    </w:p>
    <w:p w:rsidR="00016717" w:rsidRDefault="003D2414">
      <w:r>
        <w:t xml:space="preserve"> Rule 506 issuer is </w:t>
      </w:r>
      <w:r w:rsidR="007E2ECF">
        <w:t>obligated</w:t>
      </w:r>
      <w:r>
        <w:t xml:space="preserve"> to take </w:t>
      </w:r>
      <w:r w:rsidR="007E2ECF">
        <w:t>reasonable</w:t>
      </w:r>
      <w:r>
        <w:t xml:space="preserve"> steps to verify investor is an accredited </w:t>
      </w:r>
      <w:r w:rsidR="007E2ECF">
        <w:t>investor</w:t>
      </w:r>
      <w:r w:rsidR="00304C03">
        <w:t>.</w:t>
      </w:r>
    </w:p>
    <w:p w:rsidR="003D2414" w:rsidRDefault="007E2ECF">
      <w:r>
        <w:t>Checking</w:t>
      </w:r>
      <w:r w:rsidR="003D2414">
        <w:t xml:space="preserve"> box </w:t>
      </w:r>
      <w:r w:rsidR="00304C03">
        <w:t xml:space="preserve">on Sub Doc </w:t>
      </w:r>
      <w:r w:rsidR="003D2414">
        <w:t>is not</w:t>
      </w:r>
      <w:r w:rsidR="00304C03">
        <w:t xml:space="preserve"> “</w:t>
      </w:r>
      <w:r>
        <w:t>reasonable</w:t>
      </w:r>
      <w:r w:rsidR="003D2414">
        <w:t xml:space="preserve"> </w:t>
      </w:r>
      <w:r>
        <w:t>steps</w:t>
      </w:r>
      <w:r w:rsidR="00304C03">
        <w:t>” in SEC’s view,</w:t>
      </w:r>
      <w:r w:rsidR="003D2414">
        <w:t xml:space="preserve"> </w:t>
      </w:r>
      <w:r>
        <w:t>Commission</w:t>
      </w:r>
      <w:r w:rsidR="003D2414">
        <w:t xml:space="preserve"> has never thought it was adequate.</w:t>
      </w:r>
    </w:p>
    <w:p w:rsidR="003D2414" w:rsidRDefault="003D2414"/>
    <w:p w:rsidR="00016717" w:rsidRDefault="00016717">
      <w:r>
        <w:t>Old legacy 506 check the box has never been adequate</w:t>
      </w:r>
      <w:r w:rsidR="007E2ECF">
        <w:t>, issuer is obligated to take reasonable steps.</w:t>
      </w:r>
    </w:p>
    <w:p w:rsidR="007E2ECF" w:rsidRDefault="007E2ECF">
      <w:r>
        <w:t>Staff has always taken</w:t>
      </w:r>
      <w:r w:rsidR="00304C03">
        <w:t xml:space="preserve"> the</w:t>
      </w:r>
      <w:r>
        <w:t xml:space="preserve"> position that checking the box is not reasonable steps</w:t>
      </w:r>
    </w:p>
    <w:p w:rsidR="00970838" w:rsidRDefault="00970838"/>
    <w:p w:rsidR="00016717" w:rsidRDefault="00970838">
      <w:r>
        <w:t xml:space="preserve">Or based on past </w:t>
      </w:r>
      <w:r w:rsidR="00304C03">
        <w:t xml:space="preserve">issuer’s past </w:t>
      </w:r>
      <w:r>
        <w:t>experience</w:t>
      </w:r>
      <w:r w:rsidR="00304C03">
        <w:t xml:space="preserve"> with the</w:t>
      </w:r>
      <w:r w:rsidR="007244CF">
        <w:t xml:space="preserve"> investor if issuer knows the investor, then</w:t>
      </w:r>
      <w:r>
        <w:t xml:space="preserve"> checking the box is OK</w:t>
      </w:r>
      <w:r w:rsidR="007244CF">
        <w:t xml:space="preserve">. (i.e. </w:t>
      </w:r>
      <w:r w:rsidR="00016717">
        <w:t>If investor has been purchasing over and over and issuer knows that investor</w:t>
      </w:r>
      <w:r w:rsidR="007244CF">
        <w:t xml:space="preserve">), then that is a </w:t>
      </w:r>
      <w:r w:rsidR="007E2ECF">
        <w:t>reasonable basis</w:t>
      </w:r>
      <w:r w:rsidR="007244CF">
        <w:t xml:space="preserve"> for </w:t>
      </w:r>
      <w:r w:rsidR="005936DB">
        <w:t>reasonable</w:t>
      </w:r>
      <w:r w:rsidR="007244CF">
        <w:t xml:space="preserve"> belief. </w:t>
      </w:r>
      <w:r w:rsidR="007E2ECF">
        <w:t>Reasonable</w:t>
      </w:r>
      <w:r w:rsidR="00016717">
        <w:t xml:space="preserve"> Basis on 501(a)</w:t>
      </w:r>
      <w:r>
        <w:t xml:space="preserve"> and </w:t>
      </w:r>
      <w:r w:rsidR="007E2ECF">
        <w:t>reasonable</w:t>
      </w:r>
      <w:r>
        <w:t xml:space="preserve"> belief</w:t>
      </w:r>
    </w:p>
    <w:p w:rsidR="00970838" w:rsidRDefault="00970838"/>
    <w:p w:rsidR="00970838" w:rsidRDefault="00970838">
      <w:r>
        <w:t>506 (c</w:t>
      </w:r>
      <w:r w:rsidR="00C67386">
        <w:t>) guidance</w:t>
      </w:r>
      <w:r>
        <w:t xml:space="preserve"> does not </w:t>
      </w:r>
      <w:r w:rsidR="007E2ECF">
        <w:t>apply</w:t>
      </w:r>
      <w:r>
        <w:t xml:space="preserve"> to 506(b), </w:t>
      </w:r>
      <w:r w:rsidR="007244CF">
        <w:t xml:space="preserve">not </w:t>
      </w:r>
      <w:r w:rsidR="005936DB">
        <w:t>required</w:t>
      </w:r>
      <w:r w:rsidR="007244CF">
        <w:t xml:space="preserve"> for 506(b).  However, you </w:t>
      </w:r>
      <w:r>
        <w:t xml:space="preserve">can use </w:t>
      </w:r>
      <w:r w:rsidR="007E2ECF">
        <w:t xml:space="preserve">the </w:t>
      </w:r>
      <w:r w:rsidR="00C67386">
        <w:t>guidance</w:t>
      </w:r>
      <w:r w:rsidR="007E2ECF">
        <w:t xml:space="preserve"> </w:t>
      </w:r>
      <w:r>
        <w:t xml:space="preserve">for </w:t>
      </w:r>
      <w:r w:rsidR="00C67386">
        <w:t>rules</w:t>
      </w:r>
      <w:r>
        <w:t xml:space="preserve"> of practice on (b)</w:t>
      </w:r>
      <w:r w:rsidR="007E2ECF">
        <w:t xml:space="preserve">, </w:t>
      </w:r>
      <w:r w:rsidR="005936DB">
        <w:t>but</w:t>
      </w:r>
      <w:r w:rsidR="007E2ECF">
        <w:t xml:space="preserve"> they are not the requirements of 506(b).  </w:t>
      </w:r>
    </w:p>
    <w:p w:rsidR="007E2ECF" w:rsidRDefault="007E2ECF"/>
    <w:p w:rsidR="00016717" w:rsidRPr="00205C4B" w:rsidRDefault="005936DB">
      <w:r>
        <w:t>SEC’s view is that you</w:t>
      </w:r>
      <w:r w:rsidR="007E2ECF">
        <w:t xml:space="preserve"> something more than check the box for a reasonable </w:t>
      </w:r>
      <w:r w:rsidR="00C67386">
        <w:t>believe</w:t>
      </w:r>
      <w:r>
        <w:t xml:space="preserve"> standard, </w:t>
      </w:r>
      <w:r w:rsidR="007E2ECF">
        <w:t>checking the box for a new investor is not adequate</w:t>
      </w:r>
    </w:p>
    <w:sectPr w:rsidR="00016717" w:rsidRPr="00205C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8A" w:rsidRDefault="007B2D8A" w:rsidP="00450032">
      <w:r>
        <w:separator/>
      </w:r>
    </w:p>
  </w:endnote>
  <w:endnote w:type="continuationSeparator" w:id="0">
    <w:p w:rsidR="007B2D8A" w:rsidRDefault="007B2D8A" w:rsidP="0045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8A" w:rsidRPr="005936DB" w:rsidRDefault="007B2D8A" w:rsidP="005936DB">
    <w:pPr>
      <w:pStyle w:val="LBFileStampAtEnd"/>
    </w:pPr>
    <w:r w:rsidRPr="005936DB">
      <w:fldChar w:fldCharType="begin"/>
    </w:r>
    <w:r w:rsidRPr="005936DB">
      <w:instrText xml:space="preserve"> DOCPROPERTY DocNumberPrefix  \* MERGEFORMAT </w:instrText>
    </w:r>
    <w:r w:rsidRPr="005936DB">
      <w:fldChar w:fldCharType="separate"/>
    </w:r>
    <w:proofErr w:type="gramStart"/>
    <w:r w:rsidRPr="005936DB">
      <w:t xml:space="preserve">LP  </w:t>
    </w:r>
    <w:proofErr w:type="gramEnd"/>
    <w:r w:rsidRPr="005936DB">
      <w:fldChar w:fldCharType="end"/>
    </w:r>
    <w:fldSimple w:instr=" DOCPROPERTY DMNumber  \* MERGEFORMAT ">
      <w:r w:rsidRPr="005936DB">
        <w:t>4717085</w:t>
      </w:r>
    </w:fldSimple>
    <w:fldSimple w:instr=" DOCPROPERTY DMVersionNumber  \* MERGEFORMAT ">
      <w:r w:rsidRPr="005936DB">
        <w:t>.1</w:t>
      </w:r>
    </w:fldSimple>
    <w:fldSimple w:instr=" DOCPROPERTY DocNumberSuffix  \* MERGEFORMAT ">
      <w:r w:rsidRPr="005936DB">
        <w:t xml:space="preserve"> \ 00000-00819</w:t>
      </w:r>
    </w:fldSimple>
    <w:r w:rsidRPr="005936DB">
      <w:br/>
    </w:r>
    <w:fldSimple w:instr=" DOCPROPERTY DocNumberDate  \* MERGEFORMAT ">
      <w:r w:rsidRPr="005936DB">
        <w:t>2/4/2014 3:57 pm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8A" w:rsidRDefault="007B2D8A" w:rsidP="00450032">
      <w:r>
        <w:separator/>
      </w:r>
    </w:p>
  </w:footnote>
  <w:footnote w:type="continuationSeparator" w:id="0">
    <w:p w:rsidR="007B2D8A" w:rsidRDefault="007B2D8A" w:rsidP="0045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17"/>
    <w:rsid w:val="00016717"/>
    <w:rsid w:val="000A5C0C"/>
    <w:rsid w:val="000D387D"/>
    <w:rsid w:val="00205C4B"/>
    <w:rsid w:val="00275F0F"/>
    <w:rsid w:val="00290648"/>
    <w:rsid w:val="00304C03"/>
    <w:rsid w:val="003D2414"/>
    <w:rsid w:val="00450032"/>
    <w:rsid w:val="0045754B"/>
    <w:rsid w:val="00467CBA"/>
    <w:rsid w:val="004E74BC"/>
    <w:rsid w:val="00516465"/>
    <w:rsid w:val="005936DB"/>
    <w:rsid w:val="005A63DF"/>
    <w:rsid w:val="00700341"/>
    <w:rsid w:val="007244CF"/>
    <w:rsid w:val="007B2D8A"/>
    <w:rsid w:val="007E2ECF"/>
    <w:rsid w:val="00970838"/>
    <w:rsid w:val="00983C17"/>
    <w:rsid w:val="009A574A"/>
    <w:rsid w:val="00A8121F"/>
    <w:rsid w:val="00AB64CE"/>
    <w:rsid w:val="00B30C4B"/>
    <w:rsid w:val="00BB2F1E"/>
    <w:rsid w:val="00C67386"/>
    <w:rsid w:val="00D426D0"/>
    <w:rsid w:val="00DF2FAC"/>
    <w:rsid w:val="00E3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C0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A5C0C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5C0C"/>
    <w:rPr>
      <w:rFonts w:ascii="Times New Roman" w:hAnsi="Times New Roman"/>
      <w:sz w:val="16"/>
    </w:rPr>
  </w:style>
  <w:style w:type="paragraph" w:customStyle="1" w:styleId="LBFileStampAtEnd">
    <w:name w:val="*LBFileStampAtEnd"/>
    <w:aliases w:val="FSE"/>
    <w:basedOn w:val="Normal"/>
    <w:link w:val="LBFileStampAtEndChar"/>
    <w:rsid w:val="005936DB"/>
  </w:style>
  <w:style w:type="character" w:customStyle="1" w:styleId="LBFileStampAtEndChar">
    <w:name w:val="*LBFileStampAtEnd Char"/>
    <w:aliases w:val="FSE Char"/>
    <w:basedOn w:val="DefaultParagraphFont"/>
    <w:link w:val="LBFileStampAtEnd"/>
    <w:rsid w:val="00593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C0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A5C0C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5C0C"/>
    <w:rPr>
      <w:rFonts w:ascii="Times New Roman" w:hAnsi="Times New Roman"/>
      <w:sz w:val="16"/>
    </w:rPr>
  </w:style>
  <w:style w:type="paragraph" w:customStyle="1" w:styleId="LBFileStampAtEnd">
    <w:name w:val="*LBFileStampAtEnd"/>
    <w:aliases w:val="FSE"/>
    <w:basedOn w:val="Normal"/>
    <w:link w:val="LBFileStampAtEndChar"/>
    <w:rsid w:val="005936DB"/>
  </w:style>
  <w:style w:type="character" w:customStyle="1" w:styleId="LBFileStampAtEndChar">
    <w:name w:val="*LBFileStampAtEnd Char"/>
    <w:aliases w:val="FSE Char"/>
    <w:basedOn w:val="DefaultParagraphFont"/>
    <w:link w:val="LBFileStampAtEnd"/>
    <w:rsid w:val="0059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1036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2014-02-04T22:10:00Z</dcterms:created>
  <dcterms:modified xsi:type="dcterms:W3CDTF">2014-02-04T22:10:00Z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Number">
    <vt:lpwstr>4717085</vt:lpwstr>
  </property>
  <property fmtid="{D5CDD505-2E9C-101B-9397-08002B2CF9AE}" pid="3" name="DMVersionNumber">
    <vt:lpwstr>.1</vt:lpwstr>
  </property>
  <property fmtid="{D5CDD505-2E9C-101B-9397-08002B2CF9AE}" pid="4" name="DocNumberPrefix">
    <vt:lpwstr>LP  </vt:lpwstr>
  </property>
  <property fmtid="{D5CDD505-2E9C-101B-9397-08002B2CF9AE}" pid="5" name="DocNumberSuffix">
    <vt:lpwstr> \ 00000-00819</vt:lpwstr>
  </property>
  <property fmtid="{D5CDD505-2E9C-101B-9397-08002B2CF9AE}" pid="6" name="DocNumberDate">
    <vt:lpwstr>2/4/2014 3:57 pm</vt:lpwstr>
  </property>
</Properties>
</file>